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C0" w:rsidRPr="00E351C0" w:rsidRDefault="00E351C0" w:rsidP="00E351C0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lang w:eastAsia="cs-CZ"/>
        </w:rPr>
      </w:pPr>
      <w:r w:rsidRPr="00E351C0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lang w:eastAsia="cs-CZ"/>
        </w:rPr>
        <w:fldChar w:fldCharType="begin"/>
      </w:r>
      <w:r w:rsidRPr="00E351C0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lang w:eastAsia="cs-CZ"/>
        </w:rPr>
        <w:instrText xml:space="preserve"> HYPERLINK  \l "_top" </w:instrText>
      </w:r>
      <w:r w:rsidRPr="00E351C0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lang w:eastAsia="cs-CZ"/>
        </w:rPr>
      </w:r>
      <w:r w:rsidRPr="00E351C0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lang w:eastAsia="cs-CZ"/>
        </w:rPr>
        <w:fldChar w:fldCharType="separate"/>
      </w:r>
      <w:bookmarkStart w:id="0" w:name="_GoBack"/>
      <w:bookmarkEnd w:id="0"/>
      <w:r w:rsidRPr="00E351C0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u w:val="single"/>
          <w:lang w:eastAsia="cs-CZ"/>
        </w:rPr>
        <w:t>Zápis o podání stížnosti</w:t>
      </w:r>
      <w:r w:rsidRPr="00E351C0">
        <w:rPr>
          <w:rFonts w:ascii="Times New Roman" w:eastAsia="Times New Roman" w:hAnsi="Times New Roman" w:cs="Times New Roman"/>
          <w:bCs/>
          <w:color w:val="0000FF"/>
          <w:kern w:val="32"/>
          <w:sz w:val="28"/>
          <w:szCs w:val="28"/>
          <w:lang w:eastAsia="cs-CZ"/>
        </w:rPr>
        <w:fldChar w:fldCharType="end"/>
      </w:r>
    </w:p>
    <w:p w:rsidR="00E351C0" w:rsidRPr="00E351C0" w:rsidRDefault="00E351C0" w:rsidP="00E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</w:p>
    <w:p w:rsidR="00E351C0" w:rsidRPr="00E351C0" w:rsidRDefault="00E351C0" w:rsidP="00E35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27"/>
        <w:gridCol w:w="1800"/>
        <w:gridCol w:w="720"/>
        <w:gridCol w:w="2666"/>
      </w:tblGrid>
      <w:tr w:rsidR="00E351C0" w:rsidRPr="00E351C0" w:rsidTr="00E15408">
        <w:tblPrEx>
          <w:tblCellMar>
            <w:top w:w="0" w:type="dxa"/>
            <w:bottom w:w="0" w:type="dxa"/>
          </w:tblCellMar>
        </w:tblPrEx>
        <w:tc>
          <w:tcPr>
            <w:tcW w:w="2303" w:type="dxa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Číslo jednací:</w:t>
            </w:r>
          </w:p>
        </w:tc>
        <w:tc>
          <w:tcPr>
            <w:tcW w:w="1727" w:type="dxa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520" w:type="dxa"/>
            <w:gridSpan w:val="2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Datum podání:</w:t>
            </w:r>
          </w:p>
        </w:tc>
        <w:tc>
          <w:tcPr>
            <w:tcW w:w="2666" w:type="dxa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Jméno a příjmení stěžovatele:</w:t>
            </w:r>
          </w:p>
        </w:tc>
        <w:tc>
          <w:tcPr>
            <w:tcW w:w="5186" w:type="dxa"/>
            <w:gridSpan w:val="3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Jména a příjmení dalších přítomných:</w:t>
            </w:r>
          </w:p>
        </w:tc>
        <w:tc>
          <w:tcPr>
            <w:tcW w:w="5186" w:type="dxa"/>
            <w:gridSpan w:val="3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Osoba, proti které stížnost směřuje:</w:t>
            </w:r>
          </w:p>
        </w:tc>
        <w:tc>
          <w:tcPr>
            <w:tcW w:w="5186" w:type="dxa"/>
            <w:gridSpan w:val="3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Kdo stížnost prošetřuje nebo vyřizuje:</w:t>
            </w:r>
          </w:p>
        </w:tc>
        <w:tc>
          <w:tcPr>
            <w:tcW w:w="5186" w:type="dxa"/>
            <w:gridSpan w:val="3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  <w:tcBorders>
              <w:right w:val="single" w:sz="4" w:space="0" w:color="auto"/>
            </w:tcBorders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Stručný a výstižný průběh jednání:</w:t>
            </w:r>
          </w:p>
        </w:tc>
        <w:tc>
          <w:tcPr>
            <w:tcW w:w="5186" w:type="dxa"/>
            <w:gridSpan w:val="3"/>
            <w:tcBorders>
              <w:left w:val="single" w:sz="4" w:space="0" w:color="auto"/>
            </w:tcBorders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Např. Stížnost je považována za oprávněnou - neoprávněnou</w:t>
            </w: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30" w:type="dxa"/>
            <w:gridSpan w:val="2"/>
            <w:tcBorders>
              <w:right w:val="single" w:sz="4" w:space="0" w:color="auto"/>
            </w:tcBorders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Výsledek jednání:</w:t>
            </w:r>
          </w:p>
        </w:tc>
        <w:tc>
          <w:tcPr>
            <w:tcW w:w="5186" w:type="dxa"/>
            <w:gridSpan w:val="3"/>
            <w:tcBorders>
              <w:left w:val="single" w:sz="4" w:space="0" w:color="auto"/>
            </w:tcBorders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Např. Stěžovatel byl seznámen s vyřízením stížnosti a následných </w:t>
            </w:r>
            <w:proofErr w:type="gramStart"/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opatřeních</w:t>
            </w:r>
            <w:proofErr w:type="gramEnd"/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, považuje vyřízení za dostačující a nebude vznášet další požadavky. </w:t>
            </w: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Výsledky šetření stížnosti:</w:t>
            </w:r>
          </w:p>
        </w:tc>
        <w:tc>
          <w:tcPr>
            <w:tcW w:w="6913" w:type="dxa"/>
            <w:gridSpan w:val="4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 xml:space="preserve">Stížnost vyla vyřízena v zákonné lhůtě podle zákona č. 500/2004 Sb. o správním řízení </w:t>
            </w: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Opatření ke zjednání nápravy:</w:t>
            </w:r>
          </w:p>
        </w:tc>
        <w:tc>
          <w:tcPr>
            <w:tcW w:w="6913" w:type="dxa"/>
            <w:gridSpan w:val="4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Datum podání zprávy o vyřízení stížnosti</w:t>
            </w:r>
          </w:p>
        </w:tc>
        <w:tc>
          <w:tcPr>
            <w:tcW w:w="6913" w:type="dxa"/>
            <w:gridSpan w:val="4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3" w:type="dxa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Výsledky kontroly, jak byla splněna opatření k nápravě</w:t>
            </w:r>
          </w:p>
        </w:tc>
        <w:tc>
          <w:tcPr>
            <w:tcW w:w="6913" w:type="dxa"/>
            <w:gridSpan w:val="4"/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  <w:tr w:rsidR="00E351C0" w:rsidRPr="00E351C0" w:rsidTr="00E1540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cs-CZ"/>
              </w:rPr>
              <w:lastRenderedPageBreak/>
              <w:t>Všichni účastníci jednání byli s obsahem zápisu seznámeni a s jeho obsahem souhlasí.</w:t>
            </w: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Podpis ředitele školy: …………………………….</w:t>
            </w: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Podpis stěžovatele: ……………………………….</w:t>
            </w: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  <w:r w:rsidRPr="00E351C0">
              <w:rPr>
                <w:rFonts w:ascii="Times New Roman" w:eastAsia="Times New Roman" w:hAnsi="Times New Roman" w:cs="Times New Roman"/>
                <w:szCs w:val="20"/>
                <w:lang w:eastAsia="cs-CZ"/>
              </w:rPr>
              <w:t>Podpisy dalších přítomných: …………………….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  <w:tc>
          <w:tcPr>
            <w:tcW w:w="2666" w:type="dxa"/>
            <w:tcBorders>
              <w:left w:val="nil"/>
              <w:bottom w:val="nil"/>
              <w:right w:val="nil"/>
            </w:tcBorders>
          </w:tcPr>
          <w:p w:rsidR="00E351C0" w:rsidRPr="00E351C0" w:rsidRDefault="00E351C0" w:rsidP="00E351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cs-CZ"/>
              </w:rPr>
            </w:pPr>
          </w:p>
        </w:tc>
      </w:tr>
    </w:tbl>
    <w:p w:rsidR="006B6790" w:rsidRDefault="006B6790"/>
    <w:sectPr w:rsidR="006B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1C0"/>
    <w:rsid w:val="006B6790"/>
    <w:rsid w:val="00E3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Bek</dc:creator>
  <cp:lastModifiedBy>František Bek</cp:lastModifiedBy>
  <cp:revision>1</cp:revision>
  <dcterms:created xsi:type="dcterms:W3CDTF">2017-05-05T03:28:00Z</dcterms:created>
  <dcterms:modified xsi:type="dcterms:W3CDTF">2017-05-05T03:29:00Z</dcterms:modified>
</cp:coreProperties>
</file>